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0F3DD2">
        <w:rPr>
          <w:b/>
          <w:sz w:val="32"/>
          <w:szCs w:val="32"/>
        </w:rPr>
        <w:t xml:space="preserve">č. </w:t>
      </w:r>
      <w:r w:rsidR="00DF60E9">
        <w:rPr>
          <w:b/>
          <w:sz w:val="32"/>
          <w:szCs w:val="32"/>
        </w:rPr>
        <w:t>1</w:t>
      </w:r>
      <w:r w:rsidRPr="0097683A">
        <w:rPr>
          <w:b/>
          <w:sz w:val="32"/>
          <w:szCs w:val="32"/>
        </w:rPr>
        <w:t>/202</w:t>
      </w:r>
      <w:r w:rsidR="00DF60E9">
        <w:rPr>
          <w:b/>
          <w:sz w:val="32"/>
          <w:szCs w:val="32"/>
        </w:rPr>
        <w:t>4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DF60E9">
        <w:rPr>
          <w:b/>
        </w:rPr>
        <w:t>11</w:t>
      </w:r>
      <w:r w:rsidR="00AE1AFB">
        <w:rPr>
          <w:b/>
        </w:rPr>
        <w:t>.</w:t>
      </w:r>
      <w:r w:rsidR="00DF60E9">
        <w:rPr>
          <w:b/>
        </w:rPr>
        <w:t>0</w:t>
      </w:r>
      <w:r w:rsidR="00C37F94">
        <w:rPr>
          <w:b/>
        </w:rPr>
        <w:t>1</w:t>
      </w:r>
      <w:r>
        <w:rPr>
          <w:b/>
        </w:rPr>
        <w:t>.</w:t>
      </w:r>
      <w:r w:rsidR="002934EA">
        <w:rPr>
          <w:b/>
        </w:rPr>
        <w:t>202</w:t>
      </w:r>
      <w:r w:rsidR="00DF60E9">
        <w:rPr>
          <w:b/>
        </w:rPr>
        <w:t>4</w:t>
      </w:r>
    </w:p>
    <w:p w:rsidR="00F4565E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</w:t>
      </w:r>
      <w:r w:rsidR="00057970">
        <w:t xml:space="preserve">Martin Buocik, </w:t>
      </w:r>
      <w:r w:rsidR="00F90B6D">
        <w:t>Anna Balková</w:t>
      </w:r>
      <w:r w:rsidR="00541AC9">
        <w:t>,</w:t>
      </w:r>
      <w:r w:rsidR="00A84B7E">
        <w:t xml:space="preserve"> Roman Romančík</w:t>
      </w:r>
      <w:r w:rsidR="00541AC9">
        <w:t>,</w:t>
      </w:r>
      <w:r w:rsidR="00541AC9" w:rsidRPr="00541AC9">
        <w:t xml:space="preserve"> </w:t>
      </w:r>
      <w:r w:rsidR="00C37F94">
        <w:t>Miroslav Kapusta,</w:t>
      </w:r>
      <w:r w:rsidR="00C37F94" w:rsidRPr="00C37F94">
        <w:t xml:space="preserve"> </w:t>
      </w:r>
      <w:r w:rsidR="00C37F94">
        <w:t xml:space="preserve">Miroslav Tomčány, Nataša </w:t>
      </w:r>
      <w:proofErr w:type="spellStart"/>
      <w:r w:rsidR="00C37F94">
        <w:t>Belová</w:t>
      </w:r>
      <w:proofErr w:type="spellEnd"/>
    </w:p>
    <w:p w:rsidR="00EC6B35" w:rsidRDefault="00057970" w:rsidP="003B5726">
      <w:pPr>
        <w:jc w:val="both"/>
      </w:pPr>
      <w:r w:rsidRPr="003A1302">
        <w:rPr>
          <w:b/>
        </w:rPr>
        <w:t>Ospravedlnení</w:t>
      </w:r>
      <w:r>
        <w:t>:</w:t>
      </w:r>
      <w:r w:rsidR="00C37F94">
        <w:t xml:space="preserve"> 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  <w:r w:rsidR="003F02FE">
        <w:t xml:space="preserve">Ing. Stanislava </w:t>
      </w:r>
      <w:proofErr w:type="spellStart"/>
      <w:r w:rsidR="003F02FE">
        <w:t>Hidegová</w:t>
      </w:r>
      <w:proofErr w:type="spellEnd"/>
    </w:p>
    <w:p w:rsidR="003C3F4A" w:rsidRDefault="003C3F4A" w:rsidP="003B5726">
      <w:pPr>
        <w:jc w:val="both"/>
      </w:pPr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</w:t>
      </w:r>
      <w:r w:rsidR="00C04EEA">
        <w:t>omisie a overovateľov zápisnice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1E2B55">
        <w:t>6</w:t>
      </w:r>
      <w:r w:rsidR="00CF2A20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C37F94">
        <w:t>V</w:t>
      </w:r>
      <w:r w:rsidR="001E2B55">
        <w:t>oľba hlavného kontrolóra obce</w:t>
      </w:r>
    </w:p>
    <w:p w:rsidR="00034E59" w:rsidRDefault="00034E59" w:rsidP="00F90B6D">
      <w:pPr>
        <w:pStyle w:val="Odsekzoznamu"/>
      </w:pPr>
      <w:r>
        <w:t>-</w:t>
      </w:r>
      <w:r w:rsidR="001E2B55">
        <w:t xml:space="preserve"> Upozornenie prokurátora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1E2B55">
        <w:t>1/2024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</w:t>
      </w:r>
      <w:r w:rsidR="00541AC9">
        <w:t xml:space="preserve">ko zapisovateľa p. </w:t>
      </w:r>
      <w:r w:rsidR="00C37F94">
        <w:t xml:space="preserve">Natašu </w:t>
      </w:r>
      <w:proofErr w:type="spellStart"/>
      <w:r w:rsidR="00C37F94">
        <w:t>Belovú</w:t>
      </w:r>
      <w:proofErr w:type="spellEnd"/>
      <w:r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CF2A20" w:rsidP="003B5726">
      <w:pPr>
        <w:pStyle w:val="Odsekzoznamu"/>
        <w:ind w:left="0"/>
        <w:jc w:val="both"/>
      </w:pPr>
      <w:r>
        <w:t xml:space="preserve">p. </w:t>
      </w:r>
      <w:r w:rsidR="00541AC9">
        <w:t>Miroslav Kapusta</w:t>
      </w:r>
      <w:r w:rsidR="00C37F94">
        <w:t>, p. Anna Balková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541AC9">
        <w:t>Roman Romančík</w:t>
      </w:r>
      <w:r w:rsidR="00C37F94">
        <w:t>, p. Miroslav Tomčány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3F02FE">
        <w:rPr>
          <w:b/>
        </w:rPr>
        <w:t>1</w:t>
      </w:r>
      <w:r w:rsidR="002934EA">
        <w:rPr>
          <w:b/>
        </w:rPr>
        <w:t>/202</w:t>
      </w:r>
      <w:r w:rsidR="003F02FE">
        <w:rPr>
          <w:b/>
        </w:rPr>
        <w:t>4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E6684E" w:rsidRDefault="00D82E51" w:rsidP="00D82E51">
      <w:pPr>
        <w:pStyle w:val="Odsekzoznamu"/>
        <w:ind w:left="0"/>
        <w:jc w:val="both"/>
      </w:pPr>
      <w:r>
        <w:t>Úlohy zo zasadnutia č.0</w:t>
      </w:r>
      <w:r w:rsidR="003F02FE">
        <w:t>6</w:t>
      </w:r>
      <w:r>
        <w:t xml:space="preserve">/2023 boli splnené. </w:t>
      </w:r>
    </w:p>
    <w:p w:rsidR="00E6684E" w:rsidRDefault="00E6684E" w:rsidP="00D82E51">
      <w:pPr>
        <w:pStyle w:val="Odsekzoznamu"/>
        <w:ind w:left="0"/>
        <w:jc w:val="both"/>
      </w:pPr>
    </w:p>
    <w:p w:rsidR="00F90B6D" w:rsidRDefault="00F90B6D" w:rsidP="00E6684E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E6684E" w:rsidRDefault="00E6684E" w:rsidP="00E6684E">
      <w:pPr>
        <w:pStyle w:val="Odsekzoznamu"/>
        <w:ind w:left="0"/>
        <w:jc w:val="both"/>
        <w:rPr>
          <w:b/>
        </w:rPr>
      </w:pPr>
    </w:p>
    <w:p w:rsidR="00C37F94" w:rsidRDefault="00C37F94" w:rsidP="00C37F94">
      <w:pPr>
        <w:pStyle w:val="Odsekzoznamu"/>
        <w:ind w:left="142"/>
      </w:pPr>
      <w:r>
        <w:t>- V</w:t>
      </w:r>
      <w:r w:rsidR="003F02FE">
        <w:t xml:space="preserve">oľba hlavného kontrolóra </w:t>
      </w:r>
    </w:p>
    <w:p w:rsidR="00C37F94" w:rsidRDefault="003C3F4A" w:rsidP="003C3F4A">
      <w:pPr>
        <w:pStyle w:val="Odsekzoznamu"/>
        <w:ind w:left="142"/>
      </w:pPr>
      <w:r>
        <w:t xml:space="preserve">Vyhlásenie voľby hlavného kontrolóra bolo zverejnené v zmysle zákona. Do voľby bol prihlásený jeden uchádzač Ing. Stanislava </w:t>
      </w:r>
      <w:proofErr w:type="spellStart"/>
      <w:r>
        <w:t>Hidegová</w:t>
      </w:r>
      <w:proofErr w:type="spellEnd"/>
      <w:r>
        <w:t xml:space="preserve">, ktorá splnila všetky podmienky na výkon funkcie. OZ jednomyseľne schvaľuje p. Ing. Stanislavu </w:t>
      </w:r>
      <w:proofErr w:type="spellStart"/>
      <w:r>
        <w:t>Hidegovú</w:t>
      </w:r>
      <w:proofErr w:type="spellEnd"/>
      <w:r>
        <w:t xml:space="preserve"> do funkcie hl. kontrolóra obce Trnovo. </w:t>
      </w:r>
    </w:p>
    <w:p w:rsidR="00C37F94" w:rsidRDefault="00C37F94" w:rsidP="00C37F94">
      <w:pPr>
        <w:pStyle w:val="Odsekzoznamu"/>
        <w:ind w:left="142"/>
      </w:pPr>
      <w:r>
        <w:t>-</w:t>
      </w:r>
      <w:r w:rsidR="003C3F4A">
        <w:t xml:space="preserve"> Upozornenie prokurátora</w:t>
      </w:r>
    </w:p>
    <w:p w:rsidR="00C86339" w:rsidRDefault="003C3F4A" w:rsidP="00C37F94">
      <w:pPr>
        <w:pStyle w:val="Odsekzoznamu"/>
        <w:ind w:left="142"/>
      </w:pPr>
      <w:r>
        <w:lastRenderedPageBreak/>
        <w:t xml:space="preserve">OZ prejednalo upozornenie prokurátora na dôsledné dodržiavanie zákona č. 369/1990 </w:t>
      </w:r>
      <w:proofErr w:type="spellStart"/>
      <w:r>
        <w:t>Zz</w:t>
      </w:r>
      <w:proofErr w:type="spellEnd"/>
      <w:r>
        <w:t xml:space="preserve">. OZ jednomyseľne berie na vedomie upozornenie prokurátora. </w:t>
      </w:r>
    </w:p>
    <w:p w:rsidR="001E42D5" w:rsidRDefault="001E42D5" w:rsidP="003C3F4A">
      <w:pPr>
        <w:pStyle w:val="Odsekzoznamu"/>
        <w:ind w:left="142"/>
      </w:pPr>
    </w:p>
    <w:p w:rsidR="00C37F94" w:rsidRDefault="00C37F94" w:rsidP="00C37F94">
      <w:pPr>
        <w:pStyle w:val="Odsekzoznamu"/>
        <w:ind w:left="142"/>
        <w:jc w:val="both"/>
        <w:rPr>
          <w:b/>
        </w:rPr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F4565E" w:rsidRDefault="003205A7" w:rsidP="00E11636">
      <w:pPr>
        <w:pStyle w:val="Odsekzoznamu"/>
        <w:ind w:left="709"/>
        <w:jc w:val="both"/>
      </w:pPr>
      <w:r>
        <w:t xml:space="preserve">- </w:t>
      </w:r>
      <w:r w:rsidR="00E11636">
        <w:t xml:space="preserve"> diskusia prebiehala počas zasadnutia OZ</w:t>
      </w:r>
    </w:p>
    <w:p w:rsidR="00034E59" w:rsidRDefault="00034E59" w:rsidP="008E0B71">
      <w:pPr>
        <w:pStyle w:val="Odsekzoznamu"/>
        <w:ind w:left="0" w:firstLine="426"/>
        <w:jc w:val="both"/>
      </w:pPr>
    </w:p>
    <w:p w:rsidR="006C300B" w:rsidRDefault="006C300B" w:rsidP="00C52499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3C3F4A">
        <w:rPr>
          <w:b/>
        </w:rPr>
        <w:t>1/2024</w:t>
      </w:r>
      <w:bookmarkStart w:id="0" w:name="_GoBack"/>
      <w:bookmarkEnd w:id="0"/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992453" w:rsidRDefault="003C3F4A" w:rsidP="00992453">
      <w:pPr>
        <w:pStyle w:val="Odsekzoznamu"/>
        <w:numPr>
          <w:ilvl w:val="0"/>
          <w:numId w:val="4"/>
        </w:numPr>
        <w:jc w:val="both"/>
      </w:pPr>
      <w:r>
        <w:t>upozornenie prokurátora</w:t>
      </w:r>
      <w:r w:rsidRPr="001E42D5">
        <w:t xml:space="preserve"> </w:t>
      </w:r>
      <w:r>
        <w:t xml:space="preserve">na dôsledné dodržiavanie zákona č. 369/1990 </w:t>
      </w:r>
      <w:proofErr w:type="spellStart"/>
      <w:r>
        <w:t>Zz</w:t>
      </w:r>
      <w:proofErr w:type="spellEnd"/>
      <w:r w:rsidR="00992453">
        <w:t>.</w:t>
      </w:r>
    </w:p>
    <w:p w:rsidR="00E6684E" w:rsidRDefault="00E6684E" w:rsidP="00E6684E">
      <w:pPr>
        <w:pStyle w:val="Odsekzoznamu"/>
        <w:ind w:left="108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1E2641" w:rsidRPr="00903A91" w:rsidRDefault="001E2641" w:rsidP="0089482F">
      <w:pPr>
        <w:pStyle w:val="Odsekzoznamu"/>
        <w:ind w:left="0"/>
        <w:jc w:val="both"/>
        <w:rPr>
          <w:b/>
        </w:rPr>
      </w:pPr>
    </w:p>
    <w:p w:rsidR="001E2641" w:rsidRDefault="003C3F4A" w:rsidP="00E6684E">
      <w:pPr>
        <w:pStyle w:val="Odsekzoznamu"/>
        <w:numPr>
          <w:ilvl w:val="0"/>
          <w:numId w:val="4"/>
        </w:numPr>
      </w:pPr>
      <w:r>
        <w:t xml:space="preserve">pani Ing. Stanislavu </w:t>
      </w:r>
      <w:proofErr w:type="spellStart"/>
      <w:r>
        <w:t>Hidegovú</w:t>
      </w:r>
      <w:proofErr w:type="spellEnd"/>
      <w:r>
        <w:t xml:space="preserve"> do funkcie </w:t>
      </w:r>
      <w:r w:rsidR="001E42D5">
        <w:t xml:space="preserve">hl. kontrolóra </w:t>
      </w:r>
      <w:r w:rsidR="00A72148">
        <w:t>obce Trnovo</w:t>
      </w:r>
      <w:r w:rsidR="001E42D5">
        <w:t xml:space="preserve"> </w:t>
      </w:r>
      <w:r w:rsidR="006709B6">
        <w:t xml:space="preserve"> </w:t>
      </w:r>
    </w:p>
    <w:p w:rsidR="00B301CE" w:rsidRDefault="00B301CE" w:rsidP="00B301CE">
      <w:pPr>
        <w:pStyle w:val="Odsekzoznamu"/>
        <w:ind w:left="1080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34E59" w:rsidRDefault="00903A91" w:rsidP="008E0B71">
      <w:pPr>
        <w:ind w:firstLine="709"/>
      </w:pPr>
      <w:r w:rsidRPr="00903A91">
        <w:t xml:space="preserve">- </w:t>
      </w:r>
      <w:r w:rsidR="008E0B71">
        <w:t xml:space="preserve"> </w:t>
      </w:r>
      <w:r w:rsidR="00992453" w:rsidRPr="00992453">
        <w:t>.</w:t>
      </w:r>
    </w:p>
    <w:p w:rsidR="00DE45A4" w:rsidRDefault="000C68C9" w:rsidP="00DE45A4">
      <w:pPr>
        <w:jc w:val="both"/>
      </w:pPr>
      <w:r>
        <w:t xml:space="preserve"> </w:t>
      </w:r>
      <w:r w:rsidR="00DE45A4">
        <w:t>OZ Trnovo schvaľuje jedn</w:t>
      </w:r>
      <w:r w:rsidR="00992453">
        <w:t xml:space="preserve">omyseľne Návrh na uznesenie č. </w:t>
      </w:r>
      <w:r w:rsidR="004D5739">
        <w:t>1/2024</w:t>
      </w:r>
      <w:r w:rsidR="00DE45A4"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707EDF" w:rsidRDefault="00E23346" w:rsidP="003B5726">
      <w:pPr>
        <w:jc w:val="both"/>
      </w:pPr>
      <w:r>
        <w:t>Ter</w:t>
      </w:r>
      <w:r w:rsidR="00B15B2A">
        <w:t xml:space="preserve">mín najbližšieho zasadnutia </w:t>
      </w:r>
      <w:r w:rsidR="00A72148">
        <w:t xml:space="preserve">bude upresnený. </w:t>
      </w:r>
      <w:r>
        <w:t xml:space="preserve">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DE45A4" w:rsidP="003B5726">
      <w:pPr>
        <w:jc w:val="both"/>
      </w:pPr>
      <w:r>
        <w:t xml:space="preserve">Zapisovateľ: </w:t>
      </w:r>
      <w:r>
        <w:tab/>
      </w:r>
      <w:r>
        <w:tab/>
      </w:r>
      <w:r w:rsidR="00992453">
        <w:t xml:space="preserve">Nataša </w:t>
      </w:r>
      <w:proofErr w:type="spellStart"/>
      <w:r w:rsidR="00992453">
        <w:t>Belová</w:t>
      </w:r>
      <w:proofErr w:type="spellEnd"/>
      <w:r w:rsidR="000712A4">
        <w:t xml:space="preserve"> </w:t>
      </w:r>
      <w:r w:rsidR="000712A4">
        <w:tab/>
      </w:r>
      <w:r w:rsidR="000712A4"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446228" w:rsidRDefault="000712A4" w:rsidP="001E2641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DE45A4">
        <w:t>Miroslav Kapusta</w:t>
      </w:r>
      <w:r w:rsidR="00E6684E" w:rsidRPr="001E2641">
        <w:t xml:space="preserve"> </w:t>
      </w:r>
      <w:r w:rsidR="001E2641" w:rsidRPr="001E2641">
        <w:tab/>
        <w:t>............................................</w:t>
      </w:r>
    </w:p>
    <w:p w:rsidR="00992453" w:rsidRDefault="00992453" w:rsidP="001E2641">
      <w:pPr>
        <w:pStyle w:val="Odsekzoznamu"/>
        <w:ind w:left="0"/>
        <w:jc w:val="both"/>
      </w:pPr>
      <w:r>
        <w:tab/>
      </w:r>
      <w:r>
        <w:tab/>
      </w:r>
      <w:r>
        <w:tab/>
      </w:r>
    </w:p>
    <w:p w:rsidR="00992453" w:rsidRDefault="00992453" w:rsidP="001E2641">
      <w:pPr>
        <w:pStyle w:val="Odsekzoznamu"/>
        <w:ind w:left="0"/>
        <w:jc w:val="both"/>
      </w:pPr>
    </w:p>
    <w:p w:rsidR="00992453" w:rsidRDefault="00992453" w:rsidP="00992453">
      <w:pPr>
        <w:pStyle w:val="Odsekzoznamu"/>
        <w:ind w:left="1416" w:firstLine="708"/>
        <w:jc w:val="both"/>
      </w:pPr>
      <w:r>
        <w:t>Anna Balková</w:t>
      </w:r>
      <w:r>
        <w:tab/>
      </w:r>
      <w:r>
        <w:tab/>
        <w:t>............................................</w:t>
      </w:r>
    </w:p>
    <w:p w:rsidR="001E2641" w:rsidRDefault="001E2641" w:rsidP="001E2641">
      <w:pPr>
        <w:pStyle w:val="Odsekzoznamu"/>
        <w:ind w:left="0"/>
        <w:jc w:val="both"/>
      </w:pPr>
    </w:p>
    <w:p w:rsidR="001E2641" w:rsidRDefault="001E2641" w:rsidP="001E2641">
      <w:pPr>
        <w:pStyle w:val="Odsekzoznamu"/>
        <w:ind w:left="0"/>
        <w:jc w:val="both"/>
      </w:pPr>
    </w:p>
    <w:p w:rsidR="001E2641" w:rsidRDefault="0020237B" w:rsidP="00E6684E">
      <w:pPr>
        <w:pStyle w:val="Odsekzoznamu"/>
        <w:ind w:left="0"/>
        <w:jc w:val="both"/>
      </w:pPr>
      <w:r>
        <w:t xml:space="preserve">Overovatelia: </w:t>
      </w:r>
      <w:r>
        <w:tab/>
      </w:r>
      <w:r>
        <w:tab/>
      </w:r>
      <w:r w:rsidR="00DE45A4">
        <w:t>Roman Romančík</w:t>
      </w:r>
      <w:r w:rsidR="001E2641">
        <w:tab/>
        <w:t>............................................</w:t>
      </w:r>
    </w:p>
    <w:p w:rsidR="00992453" w:rsidRDefault="00992453" w:rsidP="00E6684E">
      <w:pPr>
        <w:pStyle w:val="Odsekzoznamu"/>
        <w:ind w:left="0"/>
        <w:jc w:val="both"/>
      </w:pPr>
    </w:p>
    <w:p w:rsidR="00992453" w:rsidRDefault="00992453" w:rsidP="00E6684E">
      <w:pPr>
        <w:pStyle w:val="Odsekzoznamu"/>
        <w:ind w:left="0"/>
        <w:jc w:val="both"/>
      </w:pPr>
    </w:p>
    <w:p w:rsidR="00992453" w:rsidRDefault="00992453" w:rsidP="00E6684E">
      <w:pPr>
        <w:pStyle w:val="Odsekzoznamu"/>
        <w:ind w:left="0"/>
        <w:jc w:val="both"/>
      </w:pPr>
      <w:r>
        <w:tab/>
      </w:r>
      <w:r>
        <w:tab/>
      </w:r>
      <w:r>
        <w:tab/>
        <w:t>Miroslav Tomčány</w:t>
      </w:r>
      <w:r>
        <w:tab/>
        <w:t>.............................................</w:t>
      </w:r>
    </w:p>
    <w:p w:rsidR="001E2641" w:rsidRDefault="001E2641" w:rsidP="001E2641">
      <w:pPr>
        <w:jc w:val="both"/>
      </w:pPr>
    </w:p>
    <w:p w:rsidR="001E2641" w:rsidRPr="00196514" w:rsidRDefault="001E2641" w:rsidP="001E2641">
      <w:pPr>
        <w:jc w:val="both"/>
        <w:rPr>
          <w:u w:val="single"/>
        </w:rPr>
      </w:pPr>
      <w:r>
        <w:tab/>
      </w:r>
      <w:r>
        <w:tab/>
      </w:r>
      <w:r>
        <w:tab/>
      </w:r>
    </w:p>
    <w:sectPr w:rsidR="001E2641" w:rsidRPr="00196514" w:rsidSect="00B301C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40" w:rsidRDefault="00FF7E40" w:rsidP="000712A4">
      <w:pPr>
        <w:spacing w:after="0" w:line="240" w:lineRule="auto"/>
      </w:pPr>
      <w:r>
        <w:separator/>
      </w:r>
    </w:p>
  </w:endnote>
  <w:endnote w:type="continuationSeparator" w:id="0">
    <w:p w:rsidR="00FF7E40" w:rsidRDefault="00FF7E40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636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1E2B55">
      <w:rPr>
        <w:sz w:val="18"/>
        <w:szCs w:val="18"/>
      </w:rPr>
      <w:t>1</w:t>
    </w:r>
    <w:r w:rsidRPr="000712A4">
      <w:rPr>
        <w:sz w:val="18"/>
        <w:szCs w:val="18"/>
      </w:rPr>
      <w:t>/202</w:t>
    </w:r>
    <w:r w:rsidR="001E2B55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40" w:rsidRDefault="00FF7E40" w:rsidP="000712A4">
      <w:pPr>
        <w:spacing w:after="0" w:line="240" w:lineRule="auto"/>
      </w:pPr>
      <w:r>
        <w:separator/>
      </w:r>
    </w:p>
  </w:footnote>
  <w:footnote w:type="continuationSeparator" w:id="0">
    <w:p w:rsidR="00FF7E40" w:rsidRDefault="00FF7E40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75B1D"/>
    <w:multiLevelType w:val="hybridMultilevel"/>
    <w:tmpl w:val="39549690"/>
    <w:lvl w:ilvl="0" w:tplc="3F46AF66">
      <w:start w:val="1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31F4EA4"/>
    <w:multiLevelType w:val="hybridMultilevel"/>
    <w:tmpl w:val="8542A894"/>
    <w:lvl w:ilvl="0" w:tplc="8BE691B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11F79"/>
    <w:multiLevelType w:val="hybridMultilevel"/>
    <w:tmpl w:val="B596E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34E59"/>
    <w:rsid w:val="00043F75"/>
    <w:rsid w:val="00044E71"/>
    <w:rsid w:val="00047147"/>
    <w:rsid w:val="000509C8"/>
    <w:rsid w:val="00057970"/>
    <w:rsid w:val="000712A4"/>
    <w:rsid w:val="000878D8"/>
    <w:rsid w:val="000A56F8"/>
    <w:rsid w:val="000C4E51"/>
    <w:rsid w:val="000C68C9"/>
    <w:rsid w:val="000E7122"/>
    <w:rsid w:val="000F3DD2"/>
    <w:rsid w:val="00107E55"/>
    <w:rsid w:val="0012044B"/>
    <w:rsid w:val="00162B1C"/>
    <w:rsid w:val="00175F87"/>
    <w:rsid w:val="00196514"/>
    <w:rsid w:val="00196C1E"/>
    <w:rsid w:val="001B028C"/>
    <w:rsid w:val="001C778F"/>
    <w:rsid w:val="001C7D31"/>
    <w:rsid w:val="001D5EBB"/>
    <w:rsid w:val="001E2641"/>
    <w:rsid w:val="001E2B55"/>
    <w:rsid w:val="001E42D5"/>
    <w:rsid w:val="001E65EB"/>
    <w:rsid w:val="0020237B"/>
    <w:rsid w:val="00215714"/>
    <w:rsid w:val="00221B5C"/>
    <w:rsid w:val="002500FD"/>
    <w:rsid w:val="00277515"/>
    <w:rsid w:val="00286EF7"/>
    <w:rsid w:val="002934EA"/>
    <w:rsid w:val="00296511"/>
    <w:rsid w:val="003205A7"/>
    <w:rsid w:val="00355927"/>
    <w:rsid w:val="00363CB7"/>
    <w:rsid w:val="003667C3"/>
    <w:rsid w:val="00373387"/>
    <w:rsid w:val="003974C8"/>
    <w:rsid w:val="003A1302"/>
    <w:rsid w:val="003B5726"/>
    <w:rsid w:val="003C3F4A"/>
    <w:rsid w:val="003E74E2"/>
    <w:rsid w:val="003F02FE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D5739"/>
    <w:rsid w:val="004E5B8A"/>
    <w:rsid w:val="00504071"/>
    <w:rsid w:val="00516087"/>
    <w:rsid w:val="00530B07"/>
    <w:rsid w:val="00541AC9"/>
    <w:rsid w:val="0057421B"/>
    <w:rsid w:val="005A500B"/>
    <w:rsid w:val="005A68BC"/>
    <w:rsid w:val="005B1299"/>
    <w:rsid w:val="005D1945"/>
    <w:rsid w:val="005E3155"/>
    <w:rsid w:val="00607A5E"/>
    <w:rsid w:val="00612704"/>
    <w:rsid w:val="00621FF7"/>
    <w:rsid w:val="00627AF9"/>
    <w:rsid w:val="006451CA"/>
    <w:rsid w:val="006709B6"/>
    <w:rsid w:val="006870BA"/>
    <w:rsid w:val="00691431"/>
    <w:rsid w:val="006B3691"/>
    <w:rsid w:val="006C300B"/>
    <w:rsid w:val="007013BD"/>
    <w:rsid w:val="00707EDF"/>
    <w:rsid w:val="0071691F"/>
    <w:rsid w:val="00735B93"/>
    <w:rsid w:val="00751136"/>
    <w:rsid w:val="0075315A"/>
    <w:rsid w:val="007578A5"/>
    <w:rsid w:val="00792E01"/>
    <w:rsid w:val="007B2D2A"/>
    <w:rsid w:val="007E3308"/>
    <w:rsid w:val="007F0EA9"/>
    <w:rsid w:val="007F3BF1"/>
    <w:rsid w:val="007F7A2F"/>
    <w:rsid w:val="00803517"/>
    <w:rsid w:val="00825585"/>
    <w:rsid w:val="00831381"/>
    <w:rsid w:val="00847529"/>
    <w:rsid w:val="00847FE2"/>
    <w:rsid w:val="00875019"/>
    <w:rsid w:val="0089482F"/>
    <w:rsid w:val="008A3730"/>
    <w:rsid w:val="008A4000"/>
    <w:rsid w:val="008D19BF"/>
    <w:rsid w:val="008D3AE5"/>
    <w:rsid w:val="008E0B71"/>
    <w:rsid w:val="00903A91"/>
    <w:rsid w:val="009312D3"/>
    <w:rsid w:val="00970FE1"/>
    <w:rsid w:val="0097683A"/>
    <w:rsid w:val="00986C93"/>
    <w:rsid w:val="00992453"/>
    <w:rsid w:val="009A42B9"/>
    <w:rsid w:val="00A04263"/>
    <w:rsid w:val="00A2754D"/>
    <w:rsid w:val="00A5092A"/>
    <w:rsid w:val="00A550B9"/>
    <w:rsid w:val="00A64676"/>
    <w:rsid w:val="00A72148"/>
    <w:rsid w:val="00A84B7E"/>
    <w:rsid w:val="00A8571C"/>
    <w:rsid w:val="00A87313"/>
    <w:rsid w:val="00A92A9A"/>
    <w:rsid w:val="00AD1FF4"/>
    <w:rsid w:val="00AE1AFB"/>
    <w:rsid w:val="00AF5434"/>
    <w:rsid w:val="00B044D1"/>
    <w:rsid w:val="00B07A91"/>
    <w:rsid w:val="00B15B2A"/>
    <w:rsid w:val="00B17ECD"/>
    <w:rsid w:val="00B301CE"/>
    <w:rsid w:val="00B32464"/>
    <w:rsid w:val="00B3608B"/>
    <w:rsid w:val="00B55D67"/>
    <w:rsid w:val="00B66B29"/>
    <w:rsid w:val="00B86D00"/>
    <w:rsid w:val="00B930BD"/>
    <w:rsid w:val="00BA4863"/>
    <w:rsid w:val="00BD3D31"/>
    <w:rsid w:val="00BE5102"/>
    <w:rsid w:val="00C02A7B"/>
    <w:rsid w:val="00C04EEA"/>
    <w:rsid w:val="00C37F94"/>
    <w:rsid w:val="00C52499"/>
    <w:rsid w:val="00C7069D"/>
    <w:rsid w:val="00C86339"/>
    <w:rsid w:val="00CA0B6C"/>
    <w:rsid w:val="00CB101E"/>
    <w:rsid w:val="00CD05DF"/>
    <w:rsid w:val="00CF2A20"/>
    <w:rsid w:val="00D217AB"/>
    <w:rsid w:val="00D51750"/>
    <w:rsid w:val="00D710C3"/>
    <w:rsid w:val="00D77E24"/>
    <w:rsid w:val="00D82E51"/>
    <w:rsid w:val="00D9066B"/>
    <w:rsid w:val="00D949CA"/>
    <w:rsid w:val="00DE117B"/>
    <w:rsid w:val="00DE2857"/>
    <w:rsid w:val="00DE45A4"/>
    <w:rsid w:val="00DF60E9"/>
    <w:rsid w:val="00E02955"/>
    <w:rsid w:val="00E11636"/>
    <w:rsid w:val="00E23346"/>
    <w:rsid w:val="00E638F5"/>
    <w:rsid w:val="00E64EC3"/>
    <w:rsid w:val="00E6684E"/>
    <w:rsid w:val="00E873BB"/>
    <w:rsid w:val="00EC6B35"/>
    <w:rsid w:val="00EE6E78"/>
    <w:rsid w:val="00EF5C64"/>
    <w:rsid w:val="00F319FC"/>
    <w:rsid w:val="00F37D73"/>
    <w:rsid w:val="00F4565E"/>
    <w:rsid w:val="00F61C63"/>
    <w:rsid w:val="00F834E3"/>
    <w:rsid w:val="00F84BB6"/>
    <w:rsid w:val="00F90B6D"/>
    <w:rsid w:val="00FA06C3"/>
    <w:rsid w:val="00FA0B0F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8A18-F60D-4F5C-81B8-F59D6715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85</cp:revision>
  <cp:lastPrinted>2023-09-25T14:08:00Z</cp:lastPrinted>
  <dcterms:created xsi:type="dcterms:W3CDTF">2021-09-09T09:30:00Z</dcterms:created>
  <dcterms:modified xsi:type="dcterms:W3CDTF">2024-01-12T10:46:00Z</dcterms:modified>
</cp:coreProperties>
</file>